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CBB" w:rsidRDefault="00B61DC6" w:rsidP="00B61D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1DC6">
        <w:rPr>
          <w:rFonts w:ascii="Times New Roman" w:hAnsi="Times New Roman" w:cs="Times New Roman"/>
          <w:b/>
          <w:sz w:val="28"/>
          <w:szCs w:val="28"/>
        </w:rPr>
        <w:t>Список книг, утверждённых к выпуску по программе издания социально значимой краеведческой литературы на 2020 год</w:t>
      </w:r>
    </w:p>
    <w:p w:rsidR="00B61DC6" w:rsidRDefault="00B61DC6" w:rsidP="00B61D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"/>
        <w:gridCol w:w="2546"/>
        <w:gridCol w:w="2456"/>
        <w:gridCol w:w="790"/>
        <w:gridCol w:w="2783"/>
      </w:tblGrid>
      <w:tr w:rsidR="00B61DC6" w:rsidRPr="00B61DC6" w:rsidTr="00144B53">
        <w:trPr>
          <w:trHeight w:val="300"/>
        </w:trPr>
        <w:tc>
          <w:tcPr>
            <w:tcW w:w="774" w:type="dxa"/>
            <w:noWrap/>
            <w:hideMark/>
          </w:tcPr>
          <w:p w:rsidR="00B61DC6" w:rsidRPr="00B61DC6" w:rsidRDefault="00B61DC6" w:rsidP="00144B53">
            <w:r w:rsidRPr="00B61DC6">
              <w:t>№№ пп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 xml:space="preserve">автор, название        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тип издания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тираж</w:t>
            </w:r>
          </w:p>
        </w:tc>
        <w:tc>
          <w:tcPr>
            <w:tcW w:w="2797" w:type="dxa"/>
            <w:noWrap/>
            <w:hideMark/>
          </w:tcPr>
          <w:p w:rsidR="00B61DC6" w:rsidRPr="00B61DC6" w:rsidRDefault="00B61DC6" w:rsidP="00144B53">
            <w:r w:rsidRPr="00B61DC6">
              <w:t>выдвижение</w:t>
            </w:r>
          </w:p>
        </w:tc>
      </w:tr>
      <w:tr w:rsidR="00B61DC6" w:rsidRPr="00B61DC6" w:rsidTr="00144B53">
        <w:trPr>
          <w:trHeight w:val="132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1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Дё Сон Ен. Персональная выставка (В честь 60-летия художника)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изоиздание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500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Сахалинский обл. художественный музей</w:t>
            </w:r>
          </w:p>
        </w:tc>
      </w:tr>
      <w:tr w:rsidR="00B61DC6" w:rsidRPr="00B61DC6" w:rsidTr="00144B53">
        <w:trPr>
          <w:trHeight w:val="1365"/>
        </w:trPr>
        <w:tc>
          <w:tcPr>
            <w:tcW w:w="774" w:type="dxa"/>
            <w:noWrap/>
            <w:hideMark/>
          </w:tcPr>
          <w:p w:rsidR="00B61DC6" w:rsidRPr="00797B49" w:rsidRDefault="00797B49" w:rsidP="00144B53">
            <w:pPr>
              <w:rPr>
                <w:iCs/>
              </w:rPr>
            </w:pPr>
            <w:r w:rsidRPr="00797B49">
              <w:rPr>
                <w:iCs/>
              </w:rPr>
              <w:t>2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Русское искусство XIX - начало XX вв. Живопись, скульптура. (в собрании Сахалинского областного художественного музея)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изоиздание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500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Сахалинский обл. художественный музей</w:t>
            </w:r>
          </w:p>
        </w:tc>
      </w:tr>
      <w:tr w:rsidR="00B61DC6" w:rsidRPr="00B61DC6" w:rsidTr="00144B53">
        <w:trPr>
          <w:trHeight w:val="885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3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Наталья Кирюхина.Персональная выставка (в честь 65-летия художника)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изоиздание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500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Сахалинский обл. художественный музей</w:t>
            </w:r>
          </w:p>
        </w:tc>
      </w:tr>
      <w:tr w:rsidR="00B61DC6" w:rsidRPr="00B61DC6" w:rsidTr="00144B53">
        <w:trPr>
          <w:trHeight w:val="78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4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Губин В. Т. В призрачном море. Части2-3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литературно-художественное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300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автор</w:t>
            </w:r>
          </w:p>
        </w:tc>
      </w:tr>
      <w:tr w:rsidR="00B61DC6" w:rsidRPr="00B61DC6" w:rsidTr="00144B53">
        <w:trPr>
          <w:trHeight w:val="84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5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Томаринский район: (1965-2015)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библиографический указатель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300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Томаринская ЦБС</w:t>
            </w:r>
          </w:p>
        </w:tc>
      </w:tr>
      <w:tr w:rsidR="00B61DC6" w:rsidRPr="00B61DC6" w:rsidTr="00144B53">
        <w:trPr>
          <w:trHeight w:val="96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6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Николай Антонинович Тарасов - поэт, прозаик. Страницы творчества (библиографический указатель)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биобиблиографический указатель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300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Южно-Сахалинская ЦБС</w:t>
            </w:r>
          </w:p>
        </w:tc>
      </w:tr>
      <w:tr w:rsidR="00B61DC6" w:rsidRPr="00B61DC6" w:rsidTr="00144B53">
        <w:trPr>
          <w:trHeight w:val="138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7</w:t>
            </w:r>
          </w:p>
        </w:tc>
        <w:tc>
          <w:tcPr>
            <w:tcW w:w="2538" w:type="dxa"/>
            <w:hideMark/>
          </w:tcPr>
          <w:p w:rsidR="00B61DC6" w:rsidRPr="00B61DC6" w:rsidRDefault="00B61DC6" w:rsidP="00797B49">
            <w:r w:rsidRPr="00B61DC6">
              <w:t>Культурные точки Сахалина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справочник-путеводитель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1000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Министерство культуры и архивного дела Сахалинской области, СахОУНБ</w:t>
            </w:r>
          </w:p>
        </w:tc>
      </w:tr>
      <w:tr w:rsidR="00B61DC6" w:rsidRPr="00B61DC6" w:rsidTr="00144B53">
        <w:trPr>
          <w:trHeight w:val="138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8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Победители: альманах. Т. 6 (автор идеи Г. Карлов)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альманах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1000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Министерство культуры и архивного дела Сахалинской области, автор идеи</w:t>
            </w:r>
          </w:p>
        </w:tc>
      </w:tr>
      <w:tr w:rsidR="00B61DC6" w:rsidRPr="00B61DC6" w:rsidTr="00144B53">
        <w:trPr>
          <w:trHeight w:val="159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9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Нефтегорск: трагедия и боль Сахалина: книга Памяти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публицистика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500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Министерство культуры и архивного дела Сахалинской области, Сахалин-Приамурские ведомости</w:t>
            </w:r>
          </w:p>
        </w:tc>
      </w:tr>
      <w:tr w:rsidR="00B61DC6" w:rsidRPr="00B61DC6" w:rsidTr="00144B53">
        <w:trPr>
          <w:trHeight w:val="195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lastRenderedPageBreak/>
              <w:t>10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Пономарёв С. А. Курильский аспект в деятельности органов государственной власти и общественности Сахалинской области по сохранению территориальной целостности Российской Федерации. 1947-2019 годы.  Сборник документов и материалов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сборник документов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6259B8" w:rsidP="00144B53">
            <w:r>
              <w:t>5</w:t>
            </w:r>
            <w:r w:rsidR="00B61DC6" w:rsidRPr="00B61DC6">
              <w:t>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автор</w:t>
            </w:r>
          </w:p>
        </w:tc>
      </w:tr>
      <w:tr w:rsidR="00B61DC6" w:rsidRPr="00B61DC6" w:rsidTr="00144B53">
        <w:trPr>
          <w:trHeight w:val="585"/>
        </w:trPr>
        <w:tc>
          <w:tcPr>
            <w:tcW w:w="774" w:type="dxa"/>
            <w:noWrap/>
            <w:hideMark/>
          </w:tcPr>
          <w:p w:rsidR="00B61DC6" w:rsidRPr="00B61DC6" w:rsidRDefault="00B61DC6" w:rsidP="00144B53">
            <w:r w:rsidRPr="00B61DC6">
              <w:t> 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pPr>
              <w:rPr>
                <w:b/>
                <w:bCs/>
              </w:rPr>
            </w:pPr>
            <w:r w:rsidRPr="00B61DC6">
              <w:rPr>
                <w:b/>
                <w:bCs/>
              </w:rPr>
              <w:t>ежегодные издания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pPr>
              <w:rPr>
                <w:b/>
                <w:bCs/>
              </w:rPr>
            </w:pPr>
            <w:r w:rsidRPr="00B61DC6">
              <w:rPr>
                <w:b/>
                <w:bCs/>
              </w:rPr>
              <w:t> 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 </w:t>
            </w:r>
          </w:p>
        </w:tc>
        <w:tc>
          <w:tcPr>
            <w:tcW w:w="2797" w:type="dxa"/>
            <w:noWrap/>
            <w:hideMark/>
          </w:tcPr>
          <w:p w:rsidR="00B61DC6" w:rsidRPr="00B61DC6" w:rsidRDefault="00B61DC6" w:rsidP="00144B53">
            <w:r w:rsidRPr="00B61DC6">
              <w:t> </w:t>
            </w:r>
          </w:p>
        </w:tc>
      </w:tr>
      <w:tr w:rsidR="00B61DC6" w:rsidRPr="00B61DC6" w:rsidTr="00144B53">
        <w:trPr>
          <w:trHeight w:val="1335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11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Этнографические записки Сахалинского областного краеведческого музея. Вып. 4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научное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500</w:t>
            </w:r>
          </w:p>
        </w:tc>
        <w:tc>
          <w:tcPr>
            <w:tcW w:w="2797" w:type="dxa"/>
            <w:hideMark/>
          </w:tcPr>
          <w:p w:rsidR="00B61DC6" w:rsidRPr="00B61DC6" w:rsidRDefault="00B61DC6" w:rsidP="00144B53">
            <w:r w:rsidRPr="00B61DC6">
              <w:t>Сахалинский областной краеведческий музей</w:t>
            </w:r>
          </w:p>
        </w:tc>
      </w:tr>
      <w:tr w:rsidR="00B61DC6" w:rsidRPr="00B61DC6" w:rsidTr="00144B53">
        <w:trPr>
          <w:trHeight w:val="81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12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Календарь знаменательных и памятных дат по Сахалинской области на 2020 год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>справочник-указатель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300</w:t>
            </w:r>
          </w:p>
        </w:tc>
        <w:tc>
          <w:tcPr>
            <w:tcW w:w="2797" w:type="dxa"/>
            <w:noWrap/>
            <w:hideMark/>
          </w:tcPr>
          <w:p w:rsidR="00B61DC6" w:rsidRPr="00B61DC6" w:rsidRDefault="00B61DC6" w:rsidP="00144B53">
            <w:r w:rsidRPr="00B61DC6">
              <w:t>СахОУНБ</w:t>
            </w:r>
          </w:p>
        </w:tc>
      </w:tr>
      <w:tr w:rsidR="00B61DC6" w:rsidRPr="00B61DC6" w:rsidTr="00144B53">
        <w:trPr>
          <w:trHeight w:val="960"/>
        </w:trPr>
        <w:tc>
          <w:tcPr>
            <w:tcW w:w="774" w:type="dxa"/>
            <w:noWrap/>
            <w:hideMark/>
          </w:tcPr>
          <w:p w:rsidR="00B61DC6" w:rsidRPr="00B61DC6" w:rsidRDefault="00797B49" w:rsidP="00144B53">
            <w:r>
              <w:t>13</w:t>
            </w:r>
          </w:p>
        </w:tc>
        <w:tc>
          <w:tcPr>
            <w:tcW w:w="2538" w:type="dxa"/>
            <w:hideMark/>
          </w:tcPr>
          <w:p w:rsidR="00B61DC6" w:rsidRPr="00B61DC6" w:rsidRDefault="00B61DC6" w:rsidP="00144B53">
            <w:r w:rsidRPr="00B61DC6">
              <w:t>Издано на Сахалине в 2019 году. Регистрационный библиографический указатель. Сост. Власова Т. В.</w:t>
            </w:r>
          </w:p>
        </w:tc>
        <w:tc>
          <w:tcPr>
            <w:tcW w:w="2448" w:type="dxa"/>
            <w:hideMark/>
          </w:tcPr>
          <w:p w:rsidR="00B61DC6" w:rsidRPr="00B61DC6" w:rsidRDefault="00B61DC6" w:rsidP="00144B53">
            <w:r w:rsidRPr="00B61DC6">
              <w:t xml:space="preserve">Регистрационный библиографический указатель. </w:t>
            </w:r>
          </w:p>
        </w:tc>
        <w:tc>
          <w:tcPr>
            <w:tcW w:w="788" w:type="dxa"/>
            <w:noWrap/>
            <w:hideMark/>
          </w:tcPr>
          <w:p w:rsidR="00B61DC6" w:rsidRPr="00B61DC6" w:rsidRDefault="00B61DC6" w:rsidP="00144B53">
            <w:r w:rsidRPr="00B61DC6">
              <w:t>300</w:t>
            </w:r>
          </w:p>
        </w:tc>
        <w:tc>
          <w:tcPr>
            <w:tcW w:w="2797" w:type="dxa"/>
            <w:noWrap/>
            <w:hideMark/>
          </w:tcPr>
          <w:p w:rsidR="00B61DC6" w:rsidRPr="00B61DC6" w:rsidRDefault="00B61DC6" w:rsidP="00144B53">
            <w:r w:rsidRPr="00B61DC6">
              <w:t>СахОУНБ</w:t>
            </w:r>
          </w:p>
        </w:tc>
      </w:tr>
    </w:tbl>
    <w:p w:rsidR="00B61DC6" w:rsidRPr="00B61DC6" w:rsidRDefault="00B61DC6" w:rsidP="00B61D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DC6" w:rsidRPr="00B61DC6" w:rsidRDefault="00B61D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61DC6" w:rsidRPr="00B6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E5E" w:rsidRDefault="00C36E5E" w:rsidP="00B61DC6">
      <w:pPr>
        <w:spacing w:after="0" w:line="240" w:lineRule="auto"/>
      </w:pPr>
      <w:r>
        <w:separator/>
      </w:r>
    </w:p>
  </w:endnote>
  <w:endnote w:type="continuationSeparator" w:id="0">
    <w:p w:rsidR="00C36E5E" w:rsidRDefault="00C36E5E" w:rsidP="00B6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E5E" w:rsidRDefault="00C36E5E" w:rsidP="00B61DC6">
      <w:pPr>
        <w:spacing w:after="0" w:line="240" w:lineRule="auto"/>
      </w:pPr>
      <w:r>
        <w:separator/>
      </w:r>
    </w:p>
  </w:footnote>
  <w:footnote w:type="continuationSeparator" w:id="0">
    <w:p w:rsidR="00C36E5E" w:rsidRDefault="00C36E5E" w:rsidP="00B61D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DC6"/>
    <w:rsid w:val="00184CD8"/>
    <w:rsid w:val="006259B8"/>
    <w:rsid w:val="00797B49"/>
    <w:rsid w:val="007F21BC"/>
    <w:rsid w:val="0093414E"/>
    <w:rsid w:val="00B61DC6"/>
    <w:rsid w:val="00C36E5E"/>
    <w:rsid w:val="00F65CBB"/>
    <w:rsid w:val="00F7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F1A48-755F-4DC3-9E7A-BA6AA9DD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1DC6"/>
  </w:style>
  <w:style w:type="paragraph" w:styleId="a6">
    <w:name w:val="footer"/>
    <w:basedOn w:val="a"/>
    <w:link w:val="a7"/>
    <w:uiPriority w:val="99"/>
    <w:unhideWhenUsed/>
    <w:rsid w:val="00B61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1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Волкова</dc:creator>
  <cp:keywords/>
  <dc:description/>
  <cp:lastModifiedBy>Марина Волкова</cp:lastModifiedBy>
  <cp:revision>2</cp:revision>
  <dcterms:created xsi:type="dcterms:W3CDTF">2020-01-31T02:58:00Z</dcterms:created>
  <dcterms:modified xsi:type="dcterms:W3CDTF">2020-01-31T02:58:00Z</dcterms:modified>
</cp:coreProperties>
</file>